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660" w:rsidRDefault="00B74660" w:rsidP="00B74660">
      <w:pPr>
        <w:jc w:val="center"/>
        <w:rPr>
          <w:color w:val="8D6913"/>
          <w:sz w:val="96"/>
          <w:szCs w:val="96"/>
        </w:rPr>
      </w:pPr>
      <w:r>
        <w:rPr>
          <w:noProof/>
        </w:rPr>
        <w:drawing>
          <wp:anchor distT="0" distB="0" distL="114300" distR="114300" simplePos="0" relativeHeight="251659264" behindDoc="1" locked="0" layoutInCell="1" allowOverlap="1" wp14:anchorId="79AD94B2" wp14:editId="132E6D33">
            <wp:simplePos x="0" y="0"/>
            <wp:positionH relativeFrom="column">
              <wp:posOffset>2666365</wp:posOffset>
            </wp:positionH>
            <wp:positionV relativeFrom="paragraph">
              <wp:posOffset>-269240</wp:posOffset>
            </wp:positionV>
            <wp:extent cx="1398905" cy="1323975"/>
            <wp:effectExtent l="0" t="0" r="0" b="9525"/>
            <wp:wrapNone/>
            <wp:docPr id="5" name="Picture 5" descr="APH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PHN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890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4660" w:rsidRDefault="00B74660" w:rsidP="00B74660">
      <w:pPr>
        <w:jc w:val="center"/>
        <w:rPr>
          <w:rFonts w:ascii="Garamond" w:hAnsi="Garamond"/>
          <w:color w:val="8D6913"/>
          <w:sz w:val="16"/>
          <w:szCs w:val="16"/>
        </w:rPr>
      </w:pPr>
    </w:p>
    <w:p w:rsidR="00B74660" w:rsidRDefault="00B74660" w:rsidP="00B74660">
      <w:pPr>
        <w:jc w:val="center"/>
        <w:rPr>
          <w:rFonts w:ascii="Garamond" w:hAnsi="Garamond"/>
          <w:color w:val="8D6913"/>
          <w:sz w:val="16"/>
          <w:szCs w:val="16"/>
        </w:rPr>
      </w:pPr>
    </w:p>
    <w:p w:rsidR="00B74660" w:rsidRDefault="00B74660" w:rsidP="00B74660">
      <w:pPr>
        <w:jc w:val="center"/>
        <w:rPr>
          <w:rFonts w:ascii="Garamond" w:hAnsi="Garamond"/>
          <w:color w:val="8D6913"/>
          <w:sz w:val="16"/>
          <w:szCs w:val="16"/>
        </w:rPr>
      </w:pPr>
    </w:p>
    <w:p w:rsidR="00B74660" w:rsidRDefault="00B74660" w:rsidP="00B74660">
      <w:pPr>
        <w:jc w:val="center"/>
        <w:rPr>
          <w:rFonts w:ascii="Garamond" w:hAnsi="Garamond"/>
          <w:b/>
          <w:i/>
          <w:color w:val="8D6913"/>
          <w:sz w:val="26"/>
          <w:szCs w:val="96"/>
        </w:rPr>
      </w:pPr>
    </w:p>
    <w:p w:rsidR="00B74660" w:rsidRDefault="00B74660" w:rsidP="00B74660">
      <w:pPr>
        <w:jc w:val="center"/>
        <w:rPr>
          <w:rFonts w:ascii="Garamond" w:hAnsi="Garamond"/>
          <w:b/>
          <w:i/>
          <w:color w:val="8D6913"/>
          <w:sz w:val="26"/>
          <w:szCs w:val="96"/>
        </w:rPr>
      </w:pPr>
      <w:r>
        <w:rPr>
          <w:rFonts w:ascii="Garamond" w:hAnsi="Garamond"/>
          <w:b/>
          <w:i/>
          <w:color w:val="8D6913"/>
          <w:sz w:val="26"/>
          <w:szCs w:val="96"/>
        </w:rPr>
        <w:t>2018 Fall Tour Committee</w:t>
      </w:r>
    </w:p>
    <w:p w:rsidR="00B74660" w:rsidRDefault="00B74660" w:rsidP="00B74660">
      <w:pPr>
        <w:rPr>
          <w:rFonts w:ascii="Garamond" w:hAnsi="Garamond"/>
          <w:sz w:val="22"/>
          <w:szCs w:val="22"/>
        </w:rPr>
      </w:pPr>
    </w:p>
    <w:p w:rsidR="00B74660" w:rsidRPr="00CE40F9" w:rsidRDefault="00B74660" w:rsidP="00B74660">
      <w:pPr>
        <w:rPr>
          <w:rFonts w:ascii="Calibri" w:eastAsia="Calibri" w:hAnsi="Calibri"/>
        </w:rPr>
      </w:pPr>
      <w:r w:rsidRPr="00CE40F9">
        <w:rPr>
          <w:rFonts w:ascii="Calibri" w:eastAsia="Calibri" w:hAnsi="Calibri"/>
        </w:rPr>
        <w:t>September 10, 2018</w:t>
      </w:r>
    </w:p>
    <w:p w:rsidR="00B74660" w:rsidRPr="00CE40F9" w:rsidRDefault="00B74660" w:rsidP="00B74660">
      <w:pPr>
        <w:spacing w:after="200" w:line="276" w:lineRule="auto"/>
        <w:rPr>
          <w:rFonts w:ascii="Calibri" w:eastAsia="Calibri" w:hAnsi="Calibri"/>
          <w:b/>
          <w:i/>
          <w:sz w:val="22"/>
          <w:szCs w:val="22"/>
        </w:rPr>
      </w:pPr>
      <w:bookmarkStart w:id="0" w:name="OLE_LINK2"/>
      <w:bookmarkStart w:id="1" w:name="OLE_LINK3"/>
      <w:r w:rsidRPr="00CE40F9">
        <w:rPr>
          <w:rFonts w:ascii="Calibri" w:eastAsia="Calibri" w:hAnsi="Calibri"/>
          <w:b/>
          <w:i/>
          <w:sz w:val="22"/>
          <w:szCs w:val="22"/>
        </w:rPr>
        <w:t>For Immediate Release:</w:t>
      </w:r>
    </w:p>
    <w:p w:rsidR="00B74660" w:rsidRPr="00F000C9" w:rsidRDefault="00B74660" w:rsidP="00B74660">
      <w:pPr>
        <w:spacing w:after="200" w:line="276" w:lineRule="auto"/>
        <w:rPr>
          <w:rFonts w:ascii="Calibri" w:eastAsia="Calibri" w:hAnsi="Calibri"/>
          <w:b/>
          <w:sz w:val="26"/>
          <w:szCs w:val="32"/>
        </w:rPr>
      </w:pPr>
      <w:r w:rsidRPr="00F000C9">
        <w:rPr>
          <w:rFonts w:ascii="Calibri" w:eastAsia="Calibri" w:hAnsi="Calibri"/>
          <w:b/>
          <w:sz w:val="26"/>
          <w:szCs w:val="32"/>
        </w:rPr>
        <w:t xml:space="preserve">Clementine Hunter House Ribbon Cutting Honors </w:t>
      </w:r>
      <w:proofErr w:type="spellStart"/>
      <w:r w:rsidRPr="00F000C9">
        <w:rPr>
          <w:rFonts w:ascii="Calibri" w:eastAsia="Calibri" w:hAnsi="Calibri"/>
          <w:b/>
          <w:sz w:val="26"/>
          <w:szCs w:val="32"/>
        </w:rPr>
        <w:t>Gitter</w:t>
      </w:r>
      <w:proofErr w:type="spellEnd"/>
      <w:r w:rsidRPr="00F000C9">
        <w:rPr>
          <w:rFonts w:ascii="Calibri" w:eastAsia="Calibri" w:hAnsi="Calibri"/>
          <w:b/>
          <w:sz w:val="26"/>
          <w:szCs w:val="32"/>
        </w:rPr>
        <w:t xml:space="preserve"> Gallery and Cane River Art Corporation</w:t>
      </w:r>
    </w:p>
    <w:p w:rsidR="00A20675" w:rsidRDefault="00B74660" w:rsidP="00A20675">
      <w:pPr>
        <w:rPr>
          <w:rFonts w:ascii="Calibri" w:eastAsia="Calibri" w:hAnsi="Calibri"/>
          <w:sz w:val="18"/>
          <w:szCs w:val="18"/>
        </w:rPr>
      </w:pPr>
      <w:r w:rsidRPr="00A20675">
        <w:rPr>
          <w:rFonts w:ascii="Calibri" w:eastAsia="Calibri" w:hAnsi="Calibri"/>
          <w:sz w:val="18"/>
          <w:szCs w:val="18"/>
        </w:rPr>
        <w:t>The highlight of the 64</w:t>
      </w:r>
      <w:r w:rsidRPr="00A20675">
        <w:rPr>
          <w:rFonts w:ascii="Calibri" w:eastAsia="Calibri" w:hAnsi="Calibri"/>
          <w:sz w:val="18"/>
          <w:szCs w:val="18"/>
          <w:vertAlign w:val="superscript"/>
        </w:rPr>
        <w:t>th</w:t>
      </w:r>
      <w:r w:rsidRPr="00A20675">
        <w:rPr>
          <w:rFonts w:ascii="Calibri" w:eastAsia="Calibri" w:hAnsi="Calibri"/>
          <w:sz w:val="18"/>
          <w:szCs w:val="18"/>
        </w:rPr>
        <w:t xml:space="preserve"> Annual Natchitoches Fall Pilgrimage will be the preserved Clementine Hunter House at Melrose Plantation.  On Friday Oct. 12</w:t>
      </w:r>
      <w:r w:rsidRPr="00A20675">
        <w:rPr>
          <w:rFonts w:ascii="Calibri" w:eastAsia="Calibri" w:hAnsi="Calibri"/>
          <w:sz w:val="18"/>
          <w:szCs w:val="18"/>
          <w:vertAlign w:val="superscript"/>
        </w:rPr>
        <w:t>th</w:t>
      </w:r>
      <w:r w:rsidRPr="00A20675">
        <w:rPr>
          <w:rFonts w:ascii="Calibri" w:eastAsia="Calibri" w:hAnsi="Calibri"/>
          <w:sz w:val="18"/>
          <w:szCs w:val="18"/>
        </w:rPr>
        <w:t xml:space="preserve"> at 4:00 pm, the APHN Candlelight Tour will begin with the ribbon cutting and reveal of the artist’s home.  The event is sponsored by the Association for the Preservation of Historic Natchitoches.</w:t>
      </w:r>
    </w:p>
    <w:p w:rsidR="00A20675" w:rsidRDefault="00A20675" w:rsidP="00A20675">
      <w:pPr>
        <w:rPr>
          <w:rFonts w:ascii="Calibri" w:eastAsia="Calibri" w:hAnsi="Calibri"/>
          <w:sz w:val="18"/>
          <w:szCs w:val="18"/>
        </w:rPr>
      </w:pPr>
    </w:p>
    <w:p w:rsidR="00A20675" w:rsidRDefault="00B74660" w:rsidP="00A20675">
      <w:pPr>
        <w:rPr>
          <w:rFonts w:ascii="Calibri" w:eastAsia="Calibri" w:hAnsi="Calibri"/>
          <w:sz w:val="18"/>
          <w:szCs w:val="18"/>
        </w:rPr>
      </w:pPr>
      <w:r w:rsidRPr="00A20675">
        <w:rPr>
          <w:rFonts w:ascii="Calibri" w:eastAsia="Calibri" w:hAnsi="Calibri"/>
          <w:sz w:val="18"/>
          <w:szCs w:val="18"/>
        </w:rPr>
        <w:t xml:space="preserve">Honorees of the event will be </w:t>
      </w:r>
      <w:proofErr w:type="spellStart"/>
      <w:r w:rsidRPr="00A20675">
        <w:rPr>
          <w:rFonts w:ascii="Calibri" w:eastAsia="Calibri" w:hAnsi="Calibri"/>
          <w:sz w:val="18"/>
          <w:szCs w:val="18"/>
        </w:rPr>
        <w:t>Gitter</w:t>
      </w:r>
      <w:proofErr w:type="spellEnd"/>
      <w:r w:rsidRPr="00A20675">
        <w:rPr>
          <w:rFonts w:ascii="Calibri" w:eastAsia="Calibri" w:hAnsi="Calibri"/>
          <w:sz w:val="18"/>
          <w:szCs w:val="18"/>
        </w:rPr>
        <w:t xml:space="preserve"> Gallery and Cane River Art Corporation.  Designer Doug </w:t>
      </w:r>
      <w:proofErr w:type="spellStart"/>
      <w:r w:rsidRPr="00A20675">
        <w:rPr>
          <w:rFonts w:ascii="Calibri" w:eastAsia="Calibri" w:hAnsi="Calibri"/>
          <w:sz w:val="18"/>
          <w:szCs w:val="18"/>
        </w:rPr>
        <w:t>Gitter</w:t>
      </w:r>
      <w:proofErr w:type="spellEnd"/>
      <w:r w:rsidRPr="00A20675">
        <w:rPr>
          <w:rFonts w:ascii="Calibri" w:eastAsia="Calibri" w:hAnsi="Calibri"/>
          <w:sz w:val="18"/>
          <w:szCs w:val="18"/>
        </w:rPr>
        <w:t xml:space="preserve"> partnered with the CRA Corporation to produce Clementine Hunter inspired hand-made home décor products known as The Clementine Hunter Collection.  A portion of every purchase goes to the preservation of the Clementine Hunter House and the interpretation of her life and work at Melrose Plantation.</w:t>
      </w:r>
    </w:p>
    <w:p w:rsidR="00A20675" w:rsidRDefault="00A20675" w:rsidP="00A20675">
      <w:pPr>
        <w:rPr>
          <w:rFonts w:ascii="Calibri" w:eastAsia="Calibri" w:hAnsi="Calibri"/>
          <w:sz w:val="18"/>
          <w:szCs w:val="18"/>
        </w:rPr>
      </w:pPr>
    </w:p>
    <w:p w:rsidR="00A20675" w:rsidRDefault="00B74660" w:rsidP="00A20675">
      <w:pPr>
        <w:rPr>
          <w:rFonts w:ascii="Calibri" w:eastAsia="Calibri" w:hAnsi="Calibri"/>
          <w:sz w:val="18"/>
          <w:szCs w:val="18"/>
        </w:rPr>
      </w:pPr>
      <w:r w:rsidRPr="00A20675">
        <w:rPr>
          <w:rFonts w:ascii="Calibri" w:eastAsia="Calibri" w:hAnsi="Calibri"/>
          <w:sz w:val="18"/>
          <w:szCs w:val="18"/>
        </w:rPr>
        <w:t xml:space="preserve">“We designed the collection to take artwork which was once affordable and make it affordable again so that others would enjoy a piece of American History,” explained </w:t>
      </w:r>
      <w:proofErr w:type="spellStart"/>
      <w:r w:rsidRPr="00A20675">
        <w:rPr>
          <w:rFonts w:ascii="Calibri" w:eastAsia="Calibri" w:hAnsi="Calibri"/>
          <w:sz w:val="18"/>
          <w:szCs w:val="18"/>
        </w:rPr>
        <w:t>Gitter</w:t>
      </w:r>
      <w:proofErr w:type="spellEnd"/>
      <w:r w:rsidRPr="00A20675">
        <w:rPr>
          <w:rFonts w:ascii="Calibri" w:eastAsia="Calibri" w:hAnsi="Calibri"/>
          <w:sz w:val="18"/>
          <w:szCs w:val="18"/>
        </w:rPr>
        <w:t xml:space="preserve">.  </w:t>
      </w:r>
      <w:bookmarkStart w:id="2" w:name="_GoBack"/>
      <w:bookmarkEnd w:id="2"/>
    </w:p>
    <w:p w:rsidR="00A20675" w:rsidRDefault="00A20675" w:rsidP="00A20675">
      <w:pPr>
        <w:rPr>
          <w:rFonts w:ascii="Calibri" w:eastAsia="Calibri" w:hAnsi="Calibri"/>
          <w:sz w:val="18"/>
          <w:szCs w:val="18"/>
        </w:rPr>
      </w:pPr>
    </w:p>
    <w:p w:rsidR="00A20675" w:rsidRDefault="00B74660" w:rsidP="00A20675">
      <w:pPr>
        <w:rPr>
          <w:rFonts w:ascii="Calibri" w:eastAsia="Calibri" w:hAnsi="Calibri"/>
          <w:sz w:val="18"/>
          <w:szCs w:val="18"/>
        </w:rPr>
      </w:pPr>
      <w:r w:rsidRPr="00A20675">
        <w:rPr>
          <w:rFonts w:ascii="Calibri" w:eastAsia="Calibri" w:hAnsi="Calibri"/>
          <w:sz w:val="18"/>
          <w:szCs w:val="18"/>
        </w:rPr>
        <w:t xml:space="preserve">Once the ribbon is cut at the 4:00 pm ceremony, </w:t>
      </w:r>
      <w:r w:rsidRPr="00A20675">
        <w:rPr>
          <w:rFonts w:ascii="Calibri" w:eastAsia="Calibri" w:hAnsi="Calibri"/>
          <w:b/>
          <w:sz w:val="18"/>
          <w:szCs w:val="18"/>
        </w:rPr>
        <w:t>Candlelight Tour</w:t>
      </w:r>
      <w:r w:rsidRPr="00A20675">
        <w:rPr>
          <w:rFonts w:ascii="Calibri" w:eastAsia="Calibri" w:hAnsi="Calibri"/>
          <w:sz w:val="18"/>
          <w:szCs w:val="18"/>
        </w:rPr>
        <w:t xml:space="preserve"> ticket holders will see the reveal of the preservation work on the structure’s exterior and interior as well as interpretative panels throughout the home telling the story of the artist’s life and work.  Preservation work has included foundation repair, painting and completion of a deck and accessibility ramp in the rear of the structure.  The design of the original wallpaper was painstakingly recreated by artists from archive photographs and one small fragment, and the paper has been installed in the room where she firs</w:t>
      </w:r>
      <w:bookmarkStart w:id="3" w:name="OLE_LINK1"/>
      <w:r w:rsidRPr="00A20675">
        <w:rPr>
          <w:rFonts w:ascii="Calibri" w:eastAsia="Calibri" w:hAnsi="Calibri"/>
          <w:sz w:val="18"/>
          <w:szCs w:val="18"/>
        </w:rPr>
        <w:t>t painted.</w:t>
      </w:r>
    </w:p>
    <w:p w:rsidR="00A20675" w:rsidRDefault="00A20675" w:rsidP="00A20675">
      <w:pPr>
        <w:rPr>
          <w:rFonts w:ascii="Calibri" w:eastAsia="Calibri" w:hAnsi="Calibri"/>
          <w:sz w:val="18"/>
          <w:szCs w:val="18"/>
        </w:rPr>
      </w:pPr>
    </w:p>
    <w:bookmarkEnd w:id="3"/>
    <w:p w:rsidR="00A20675" w:rsidRDefault="00B74660" w:rsidP="00A20675">
      <w:pPr>
        <w:rPr>
          <w:rFonts w:ascii="Calibri" w:eastAsia="Calibri" w:hAnsi="Calibri"/>
          <w:sz w:val="18"/>
          <w:szCs w:val="18"/>
        </w:rPr>
      </w:pPr>
      <w:r w:rsidRPr="00A20675">
        <w:rPr>
          <w:rFonts w:ascii="Calibri" w:eastAsia="Calibri" w:hAnsi="Calibri"/>
          <w:sz w:val="18"/>
          <w:szCs w:val="18"/>
        </w:rPr>
        <w:t xml:space="preserve">The </w:t>
      </w:r>
      <w:r w:rsidRPr="00A20675">
        <w:rPr>
          <w:rFonts w:ascii="Calibri" w:eastAsia="Calibri" w:hAnsi="Calibri"/>
          <w:b/>
          <w:sz w:val="18"/>
          <w:szCs w:val="18"/>
        </w:rPr>
        <w:t>Candlelight Tour</w:t>
      </w:r>
      <w:r w:rsidRPr="00A20675">
        <w:rPr>
          <w:rFonts w:ascii="Calibri" w:eastAsia="Calibri" w:hAnsi="Calibri"/>
          <w:sz w:val="18"/>
          <w:szCs w:val="18"/>
        </w:rPr>
        <w:t xml:space="preserve"> will continue from 6:30 pm – 9:30 pm at the Northwestern State University Historic District with hors d’oeuvres at the President’s Home/Alumni Center on the NSU Campus.  The evening meal will be served as part of the tour at Russell Hall.  </w:t>
      </w:r>
      <w:r w:rsidRPr="00A20675">
        <w:rPr>
          <w:rFonts w:ascii="Calibri" w:eastAsia="Calibri" w:hAnsi="Calibri"/>
          <w:i/>
          <w:sz w:val="18"/>
          <w:szCs w:val="18"/>
        </w:rPr>
        <w:t>Cane River Ladies</w:t>
      </w:r>
      <w:r w:rsidRPr="00A20675">
        <w:rPr>
          <w:rFonts w:ascii="Calibri" w:eastAsia="Calibri" w:hAnsi="Calibri"/>
          <w:sz w:val="18"/>
          <w:szCs w:val="18"/>
        </w:rPr>
        <w:t xml:space="preserve">, a play by Dr. Vicki Parrish will have performances at 7:30 pm and 8:30 pm in </w:t>
      </w:r>
      <w:proofErr w:type="spellStart"/>
      <w:r w:rsidRPr="00A20675">
        <w:rPr>
          <w:rFonts w:ascii="Calibri" w:eastAsia="Calibri" w:hAnsi="Calibri"/>
          <w:sz w:val="18"/>
          <w:szCs w:val="18"/>
        </w:rPr>
        <w:t>Varnado</w:t>
      </w:r>
      <w:proofErr w:type="spellEnd"/>
      <w:r w:rsidRPr="00A20675">
        <w:rPr>
          <w:rFonts w:ascii="Calibri" w:eastAsia="Calibri" w:hAnsi="Calibri"/>
          <w:sz w:val="18"/>
          <w:szCs w:val="18"/>
        </w:rPr>
        <w:t xml:space="preserve"> Hall.  A Dessert Reception will conclude the evening’s salute to the honorees at Nelson Hall, the National Center for Preservation Technology and Training.  Doug </w:t>
      </w:r>
      <w:proofErr w:type="spellStart"/>
      <w:r w:rsidRPr="00A20675">
        <w:rPr>
          <w:rFonts w:ascii="Calibri" w:eastAsia="Calibri" w:hAnsi="Calibri"/>
          <w:sz w:val="18"/>
          <w:szCs w:val="18"/>
        </w:rPr>
        <w:t>Gitter</w:t>
      </w:r>
      <w:proofErr w:type="spellEnd"/>
      <w:r w:rsidRPr="00A20675">
        <w:rPr>
          <w:rFonts w:ascii="Calibri" w:eastAsia="Calibri" w:hAnsi="Calibri"/>
          <w:sz w:val="18"/>
          <w:szCs w:val="18"/>
        </w:rPr>
        <w:t xml:space="preserve"> will be signing The Clementine Hunter Collection at both the Ribbon Cutting and the Dessert Reception.</w:t>
      </w:r>
    </w:p>
    <w:p w:rsidR="00A20675" w:rsidRDefault="00A20675" w:rsidP="00A20675">
      <w:pPr>
        <w:rPr>
          <w:rFonts w:ascii="Calibri" w:eastAsia="Calibri" w:hAnsi="Calibri"/>
          <w:sz w:val="18"/>
          <w:szCs w:val="18"/>
        </w:rPr>
      </w:pPr>
    </w:p>
    <w:p w:rsidR="00A20675" w:rsidRDefault="00B74660" w:rsidP="00A20675">
      <w:pPr>
        <w:rPr>
          <w:rFonts w:ascii="Calibri" w:eastAsia="Calibri" w:hAnsi="Calibri"/>
          <w:sz w:val="18"/>
          <w:szCs w:val="18"/>
        </w:rPr>
      </w:pPr>
      <w:r w:rsidRPr="00A20675">
        <w:rPr>
          <w:rFonts w:ascii="Calibri" w:eastAsia="Calibri" w:hAnsi="Calibri"/>
          <w:sz w:val="18"/>
          <w:szCs w:val="18"/>
        </w:rPr>
        <w:t>On Saturday Oct. 13</w:t>
      </w:r>
      <w:proofErr w:type="gramStart"/>
      <w:r w:rsidRPr="00A20675">
        <w:rPr>
          <w:rFonts w:ascii="Calibri" w:eastAsia="Calibri" w:hAnsi="Calibri"/>
          <w:sz w:val="18"/>
          <w:szCs w:val="18"/>
        </w:rPr>
        <w:t>,9:00</w:t>
      </w:r>
      <w:proofErr w:type="gramEnd"/>
      <w:r w:rsidRPr="00A20675">
        <w:rPr>
          <w:rFonts w:ascii="Calibri" w:eastAsia="Calibri" w:hAnsi="Calibri"/>
          <w:sz w:val="18"/>
          <w:szCs w:val="18"/>
        </w:rPr>
        <w:t xml:space="preserve"> am – 4:00 pm, the </w:t>
      </w:r>
      <w:r w:rsidRPr="00A20675">
        <w:rPr>
          <w:rFonts w:ascii="Calibri" w:eastAsia="Calibri" w:hAnsi="Calibri"/>
          <w:b/>
          <w:sz w:val="18"/>
          <w:szCs w:val="18"/>
        </w:rPr>
        <w:t>Town Tour</w:t>
      </w:r>
      <w:r w:rsidRPr="00A20675">
        <w:rPr>
          <w:rFonts w:ascii="Calibri" w:eastAsia="Calibri" w:hAnsi="Calibri"/>
          <w:sz w:val="18"/>
          <w:szCs w:val="18"/>
        </w:rPr>
        <w:t xml:space="preserve"> will feature Clementine Hunter originals and the entire Clementine Hunter Collection by </w:t>
      </w:r>
      <w:proofErr w:type="spellStart"/>
      <w:r w:rsidRPr="00A20675">
        <w:rPr>
          <w:rFonts w:ascii="Calibri" w:eastAsia="Calibri" w:hAnsi="Calibri"/>
          <w:sz w:val="18"/>
          <w:szCs w:val="18"/>
        </w:rPr>
        <w:t>Gitter</w:t>
      </w:r>
      <w:proofErr w:type="spellEnd"/>
      <w:r w:rsidRPr="00A20675">
        <w:rPr>
          <w:rFonts w:ascii="Calibri" w:eastAsia="Calibri" w:hAnsi="Calibri"/>
          <w:sz w:val="18"/>
          <w:szCs w:val="18"/>
        </w:rPr>
        <w:t xml:space="preserve"> Gallery throughout the homes.  A Speaker Series highlights Saturday morning at the </w:t>
      </w:r>
      <w:proofErr w:type="spellStart"/>
      <w:r w:rsidRPr="00A20675">
        <w:rPr>
          <w:rFonts w:ascii="Calibri" w:eastAsia="Calibri" w:hAnsi="Calibri"/>
          <w:sz w:val="18"/>
          <w:szCs w:val="18"/>
        </w:rPr>
        <w:t>Lemee</w:t>
      </w:r>
      <w:proofErr w:type="spellEnd"/>
      <w:r w:rsidRPr="00A20675">
        <w:rPr>
          <w:rFonts w:ascii="Calibri" w:eastAsia="Calibri" w:hAnsi="Calibri"/>
          <w:sz w:val="18"/>
          <w:szCs w:val="18"/>
        </w:rPr>
        <w:t xml:space="preserve"> House.  The Clementine Hunter House will be part of the </w:t>
      </w:r>
      <w:r w:rsidRPr="00A20675">
        <w:rPr>
          <w:rFonts w:ascii="Calibri" w:eastAsia="Calibri" w:hAnsi="Calibri"/>
          <w:b/>
          <w:sz w:val="18"/>
          <w:szCs w:val="18"/>
        </w:rPr>
        <w:t>Cane River Country Tour</w:t>
      </w:r>
      <w:r w:rsidRPr="00A20675">
        <w:rPr>
          <w:rFonts w:ascii="Calibri" w:eastAsia="Calibri" w:hAnsi="Calibri"/>
          <w:sz w:val="18"/>
          <w:szCs w:val="18"/>
        </w:rPr>
        <w:t xml:space="preserve"> on Saturday and Sunday Oct. 13 – 14, 9:00 am – 4:00 pm, with a Speaker Series in the barn at Melrose Plantation on Saturday afternoon including a 3:30 pm special screening of Art Shiver’s documentary </w:t>
      </w:r>
      <w:r w:rsidRPr="00A20675">
        <w:rPr>
          <w:rFonts w:ascii="Calibri" w:eastAsia="Calibri" w:hAnsi="Calibri"/>
          <w:i/>
          <w:sz w:val="18"/>
          <w:szCs w:val="18"/>
        </w:rPr>
        <w:t>Clementine Hunter’s World</w:t>
      </w:r>
      <w:r w:rsidRPr="00A20675">
        <w:rPr>
          <w:rFonts w:ascii="Calibri" w:eastAsia="Calibri" w:hAnsi="Calibri"/>
          <w:sz w:val="18"/>
          <w:szCs w:val="18"/>
        </w:rPr>
        <w:t>.  Combined, the three tours make up The 3</w:t>
      </w:r>
      <w:r w:rsidRPr="00A20675">
        <w:rPr>
          <w:rFonts w:ascii="Calibri" w:eastAsia="Calibri" w:hAnsi="Calibri"/>
          <w:sz w:val="18"/>
          <w:szCs w:val="18"/>
          <w:vertAlign w:val="superscript"/>
        </w:rPr>
        <w:t>rd</w:t>
      </w:r>
      <w:r w:rsidRPr="00A20675">
        <w:rPr>
          <w:rFonts w:ascii="Calibri" w:eastAsia="Calibri" w:hAnsi="Calibri"/>
          <w:sz w:val="18"/>
          <w:szCs w:val="18"/>
        </w:rPr>
        <w:t xml:space="preserve"> Clementine Hunter Biennial, will once more be the largest exhibition of Hunter originals in history.  The Clementine Hunter has been recognized by the National Trust of Historic Places as a Distinguished Historic Artist’s Home and Studio.  It is the only home of an African-American artist so recognized.  Melrose Plantation already has National Landmark status.  The Clementine Hunter House is currently in the second phase toward recognition as a National Landmark on its own accord by the United States Park Service.</w:t>
      </w:r>
    </w:p>
    <w:p w:rsidR="00A20675" w:rsidRDefault="00A20675" w:rsidP="00A20675">
      <w:pPr>
        <w:rPr>
          <w:rFonts w:ascii="Calibri" w:eastAsia="Calibri" w:hAnsi="Calibri"/>
          <w:sz w:val="18"/>
          <w:szCs w:val="18"/>
        </w:rPr>
      </w:pPr>
    </w:p>
    <w:p w:rsidR="00A20675" w:rsidRDefault="00B74660" w:rsidP="00A20675">
      <w:pPr>
        <w:rPr>
          <w:rFonts w:ascii="Calibri" w:eastAsia="Calibri" w:hAnsi="Calibri"/>
          <w:sz w:val="18"/>
          <w:szCs w:val="18"/>
        </w:rPr>
      </w:pPr>
      <w:r w:rsidRPr="00A20675">
        <w:rPr>
          <w:rFonts w:ascii="Calibri" w:eastAsia="Calibri" w:hAnsi="Calibri"/>
          <w:sz w:val="18"/>
          <w:szCs w:val="18"/>
        </w:rPr>
        <w:t xml:space="preserve">“Doug </w:t>
      </w:r>
      <w:proofErr w:type="spellStart"/>
      <w:r w:rsidRPr="00A20675">
        <w:rPr>
          <w:rFonts w:ascii="Calibri" w:eastAsia="Calibri" w:hAnsi="Calibri"/>
          <w:sz w:val="18"/>
          <w:szCs w:val="18"/>
        </w:rPr>
        <w:t>Gitter’s</w:t>
      </w:r>
      <w:proofErr w:type="spellEnd"/>
      <w:r w:rsidRPr="00A20675">
        <w:rPr>
          <w:rFonts w:ascii="Calibri" w:eastAsia="Calibri" w:hAnsi="Calibri"/>
          <w:sz w:val="18"/>
          <w:szCs w:val="18"/>
        </w:rPr>
        <w:t xml:space="preserve"> contribution has been enormous.  He brought Clementine’s art to an international audience.  Millions saw her art for the first time when The Clementine Hunter Collection was one of Oprah’s Favorite Things,” said Gary Cathey, this year’s Natchitoches Fall Pilgrimage and Tour of Homes Chair.  “His work with the Cane River Art Corporation allows the artist’s home to be preserved for future generations.  Their contribution is lasting and everyone who loves Clementine Hunter owes them much gratitude</w:t>
      </w:r>
      <w:bookmarkStart w:id="4" w:name="OLE_LINK4"/>
      <w:bookmarkStart w:id="5" w:name="OLE_LINK5"/>
      <w:r w:rsidRPr="00A20675">
        <w:rPr>
          <w:rFonts w:ascii="Calibri" w:eastAsia="Calibri" w:hAnsi="Calibri"/>
          <w:sz w:val="18"/>
          <w:szCs w:val="18"/>
        </w:rPr>
        <w:t xml:space="preserve"> for what they have given.”</w:t>
      </w:r>
    </w:p>
    <w:p w:rsidR="00A20675" w:rsidRDefault="00A20675" w:rsidP="00A20675">
      <w:pPr>
        <w:rPr>
          <w:rFonts w:ascii="Calibri" w:eastAsia="Calibri" w:hAnsi="Calibri"/>
          <w:sz w:val="18"/>
          <w:szCs w:val="18"/>
        </w:rPr>
      </w:pPr>
    </w:p>
    <w:bookmarkEnd w:id="4"/>
    <w:bookmarkEnd w:id="5"/>
    <w:p w:rsidR="00A20675" w:rsidRDefault="00A20675" w:rsidP="00A20675">
      <w:pPr>
        <w:rPr>
          <w:rFonts w:ascii="Calibri" w:eastAsia="Calibri" w:hAnsi="Calibri"/>
          <w:sz w:val="18"/>
          <w:szCs w:val="18"/>
        </w:rPr>
      </w:pPr>
    </w:p>
    <w:p w:rsidR="00A20675" w:rsidRDefault="00A20675" w:rsidP="00A20675">
      <w:pPr>
        <w:rPr>
          <w:rFonts w:ascii="Calibri" w:eastAsia="Calibri" w:hAnsi="Calibri"/>
          <w:sz w:val="18"/>
          <w:szCs w:val="18"/>
        </w:rPr>
      </w:pPr>
    </w:p>
    <w:p w:rsidR="00A20675" w:rsidRDefault="00B74660" w:rsidP="00A20675">
      <w:pPr>
        <w:rPr>
          <w:rFonts w:ascii="Calibri" w:eastAsia="Calibri" w:hAnsi="Calibri"/>
          <w:sz w:val="18"/>
          <w:szCs w:val="18"/>
        </w:rPr>
      </w:pPr>
      <w:r w:rsidRPr="00A20675">
        <w:rPr>
          <w:rFonts w:ascii="Calibri" w:eastAsia="Calibri" w:hAnsi="Calibri"/>
          <w:sz w:val="18"/>
          <w:szCs w:val="18"/>
        </w:rPr>
        <w:t xml:space="preserve">For more information:  </w:t>
      </w:r>
      <w:hyperlink r:id="rId6" w:history="1">
        <w:r w:rsidRPr="00A20675">
          <w:rPr>
            <w:rFonts w:ascii="Calibri" w:eastAsia="Calibri" w:hAnsi="Calibri"/>
            <w:color w:val="0000FF"/>
            <w:sz w:val="18"/>
            <w:szCs w:val="18"/>
            <w:u w:val="single"/>
          </w:rPr>
          <w:t>www.melroseplantation.org</w:t>
        </w:r>
      </w:hyperlink>
      <w:r w:rsidRPr="00A20675">
        <w:rPr>
          <w:rFonts w:ascii="Calibri" w:eastAsia="Calibri" w:hAnsi="Calibri"/>
          <w:sz w:val="18"/>
          <w:szCs w:val="18"/>
        </w:rPr>
        <w:t>.  One tour: $25, Two Tour Package $40, Three Tour Package, $50.</w:t>
      </w:r>
    </w:p>
    <w:p w:rsidR="00A20675" w:rsidRDefault="00A20675" w:rsidP="00A20675">
      <w:pPr>
        <w:rPr>
          <w:rFonts w:ascii="Calibri" w:eastAsia="Calibri" w:hAnsi="Calibri"/>
          <w:sz w:val="18"/>
          <w:szCs w:val="18"/>
        </w:rPr>
      </w:pPr>
    </w:p>
    <w:p w:rsidR="00A20675" w:rsidRDefault="00B74660" w:rsidP="00A20675">
      <w:pPr>
        <w:rPr>
          <w:rFonts w:ascii="Calibri" w:eastAsia="Calibri" w:hAnsi="Calibri"/>
          <w:sz w:val="18"/>
          <w:szCs w:val="18"/>
        </w:rPr>
      </w:pPr>
      <w:r w:rsidRPr="00A20675">
        <w:rPr>
          <w:rFonts w:ascii="Calibri" w:eastAsia="Calibri" w:hAnsi="Calibri"/>
          <w:sz w:val="18"/>
          <w:szCs w:val="18"/>
        </w:rPr>
        <w:t xml:space="preserve">For more information:  </w:t>
      </w:r>
      <w:hyperlink r:id="rId7" w:history="1">
        <w:r w:rsidRPr="00A20675">
          <w:rPr>
            <w:rFonts w:ascii="Calibri" w:eastAsia="Calibri" w:hAnsi="Calibri"/>
            <w:color w:val="0000FF"/>
            <w:sz w:val="18"/>
            <w:szCs w:val="18"/>
            <w:u w:val="single"/>
          </w:rPr>
          <w:t>www.gittergallery.com</w:t>
        </w:r>
      </w:hyperlink>
      <w:r w:rsidRPr="00A20675">
        <w:rPr>
          <w:rFonts w:ascii="Calibri" w:eastAsia="Calibri" w:hAnsi="Calibri"/>
          <w:sz w:val="18"/>
          <w:szCs w:val="18"/>
        </w:rPr>
        <w:t xml:space="preserve">.  To schedule an interview with Doug </w:t>
      </w:r>
      <w:proofErr w:type="spellStart"/>
      <w:r w:rsidRPr="00A20675">
        <w:rPr>
          <w:rFonts w:ascii="Calibri" w:eastAsia="Calibri" w:hAnsi="Calibri"/>
          <w:sz w:val="18"/>
          <w:szCs w:val="18"/>
        </w:rPr>
        <w:t>Gitter</w:t>
      </w:r>
      <w:proofErr w:type="spellEnd"/>
      <w:r w:rsidRPr="00A20675">
        <w:rPr>
          <w:rFonts w:ascii="Calibri" w:eastAsia="Calibri" w:hAnsi="Calibri"/>
          <w:sz w:val="18"/>
          <w:szCs w:val="18"/>
        </w:rPr>
        <w:t xml:space="preserve"> please call (504) 919-4040.</w:t>
      </w:r>
      <w:bookmarkEnd w:id="0"/>
      <w:bookmarkEnd w:id="1"/>
    </w:p>
    <w:sectPr w:rsidR="00A20675">
      <w:footerReference w:type="default" r:id="rId8"/>
      <w:pgSz w:w="12240" w:h="15840"/>
      <w:pgMar w:top="1080" w:right="833" w:bottom="900" w:left="900" w:header="720" w:footer="45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542" w:rsidRDefault="00A20675">
    <w:pPr>
      <w:pStyle w:val="Footer"/>
      <w:jc w:val="center"/>
      <w:rPr>
        <w:rFonts w:ascii="Garamond" w:hAnsi="Garamond"/>
        <w:i/>
        <w:color w:val="8D6913"/>
      </w:rPr>
    </w:pPr>
    <w:smartTag w:uri="urn:schemas-microsoft-com:office:smarttags" w:element="address">
      <w:smartTag w:uri="urn:schemas-microsoft-com:office:smarttags" w:element="Street">
        <w:r>
          <w:rPr>
            <w:rFonts w:ascii="Garamond" w:hAnsi="Garamond"/>
            <w:i/>
            <w:color w:val="8D6913"/>
          </w:rPr>
          <w:t>P. O. Box</w:t>
        </w:r>
      </w:smartTag>
      <w:r>
        <w:rPr>
          <w:rFonts w:ascii="Garamond" w:hAnsi="Garamond"/>
          <w:i/>
          <w:color w:val="8D6913"/>
        </w:rPr>
        <w:t xml:space="preserve"> 2248</w:t>
      </w:r>
    </w:smartTag>
    <w:r>
      <w:rPr>
        <w:rFonts w:ascii="Garamond" w:hAnsi="Garamond"/>
        <w:i/>
        <w:color w:val="8D6913"/>
      </w:rPr>
      <w:t xml:space="preserve"> · </w:t>
    </w:r>
    <w:smartTag w:uri="urn:schemas-microsoft-com:office:smarttags" w:element="place">
      <w:smartTag w:uri="urn:schemas-microsoft-com:office:smarttags" w:element="City">
        <w:r>
          <w:rPr>
            <w:rFonts w:ascii="Garamond" w:hAnsi="Garamond"/>
            <w:i/>
            <w:color w:val="8D6913"/>
          </w:rPr>
          <w:t>Natchitoches</w:t>
        </w:r>
      </w:smartTag>
      <w:r>
        <w:rPr>
          <w:rFonts w:ascii="Garamond" w:hAnsi="Garamond"/>
          <w:i/>
          <w:color w:val="8D6913"/>
        </w:rPr>
        <w:t xml:space="preserve"> </w:t>
      </w:r>
      <w:smartTag w:uri="urn:schemas-microsoft-com:office:smarttags" w:element="State">
        <w:r>
          <w:rPr>
            <w:rFonts w:ascii="Garamond" w:hAnsi="Garamond"/>
            <w:i/>
            <w:color w:val="8D6913"/>
          </w:rPr>
          <w:t>LA</w:t>
        </w:r>
      </w:smartTag>
      <w:r>
        <w:rPr>
          <w:rFonts w:ascii="Garamond" w:hAnsi="Garamond"/>
          <w:i/>
          <w:color w:val="8D6913"/>
        </w:rPr>
        <w:t xml:space="preserve">  </w:t>
      </w:r>
      <w:smartTag w:uri="urn:schemas-microsoft-com:office:smarttags" w:element="PostalCode">
        <w:r>
          <w:rPr>
            <w:rFonts w:ascii="Garamond" w:hAnsi="Garamond"/>
            <w:i/>
            <w:color w:val="8D6913"/>
          </w:rPr>
          <w:t>71458-2248</w:t>
        </w:r>
      </w:smartTag>
    </w:smartTag>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660"/>
    <w:rsid w:val="00A20675"/>
    <w:rsid w:val="00A47D83"/>
    <w:rsid w:val="00B74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6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74660"/>
    <w:pPr>
      <w:tabs>
        <w:tab w:val="center" w:pos="4320"/>
        <w:tab w:val="right" w:pos="8640"/>
      </w:tabs>
    </w:pPr>
  </w:style>
  <w:style w:type="character" w:customStyle="1" w:styleId="FooterChar">
    <w:name w:val="Footer Char"/>
    <w:basedOn w:val="DefaultParagraphFont"/>
    <w:link w:val="Footer"/>
    <w:rsid w:val="00B7466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6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74660"/>
    <w:pPr>
      <w:tabs>
        <w:tab w:val="center" w:pos="4320"/>
        <w:tab w:val="right" w:pos="8640"/>
      </w:tabs>
    </w:pPr>
  </w:style>
  <w:style w:type="character" w:customStyle="1" w:styleId="FooterChar">
    <w:name w:val="Footer Char"/>
    <w:basedOn w:val="DefaultParagraphFont"/>
    <w:link w:val="Footer"/>
    <w:rsid w:val="00B7466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ittergaller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elroseplantation.org"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dc:creator>
  <cp:lastModifiedBy>Justin</cp:lastModifiedBy>
  <cp:revision>2</cp:revision>
  <dcterms:created xsi:type="dcterms:W3CDTF">2018-09-12T15:15:00Z</dcterms:created>
  <dcterms:modified xsi:type="dcterms:W3CDTF">2018-09-12T15:15:00Z</dcterms:modified>
</cp:coreProperties>
</file>